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F00A" w14:textId="77777777" w:rsidR="008F22E8" w:rsidRPr="00304449" w:rsidRDefault="008F22E8" w:rsidP="008F22E8">
      <w:pPr>
        <w:shd w:val="clear" w:color="auto" w:fill="FFFFFF"/>
        <w:spacing w:after="150" w:line="345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304449">
        <w:rPr>
          <w:rFonts w:ascii="Arial" w:hAnsi="Arial" w:cs="Arial"/>
          <w:color w:val="000000"/>
          <w:sz w:val="20"/>
          <w:szCs w:val="20"/>
          <w:lang w:eastAsia="en-GB"/>
        </w:rPr>
        <w:t xml:space="preserve">  </w:t>
      </w:r>
    </w:p>
    <w:p w14:paraId="7C748426" w14:textId="77777777" w:rsidR="008F22E8" w:rsidRPr="00F01804" w:rsidRDefault="008F22E8" w:rsidP="008F22E8">
      <w:pPr>
        <w:outlineLvl w:val="0"/>
        <w:rPr>
          <w:sz w:val="20"/>
          <w:szCs w:val="20"/>
          <w:lang w:val="en-US" w:eastAsia="en-GB"/>
        </w:rPr>
      </w:pPr>
      <w:r w:rsidRPr="00F01804">
        <w:rPr>
          <w:b/>
          <w:bCs/>
          <w:sz w:val="20"/>
          <w:szCs w:val="20"/>
          <w:lang w:val="en-US" w:eastAsia="en-GB"/>
        </w:rPr>
        <w:t>From:</w:t>
      </w:r>
      <w:r w:rsidRPr="00F01804">
        <w:rPr>
          <w:sz w:val="20"/>
          <w:szCs w:val="20"/>
          <w:lang w:val="en-US" w:eastAsia="en-GB"/>
        </w:rPr>
        <w:t xml:space="preserve"> Jeremy Gully </w:t>
      </w:r>
      <w:r w:rsidRPr="00F01804">
        <w:rPr>
          <w:sz w:val="20"/>
          <w:szCs w:val="20"/>
          <w:lang w:val="en-US" w:eastAsia="en-GB"/>
        </w:rPr>
        <w:br/>
      </w:r>
      <w:r w:rsidRPr="00F01804">
        <w:rPr>
          <w:b/>
          <w:bCs/>
          <w:sz w:val="20"/>
          <w:szCs w:val="20"/>
          <w:lang w:val="en-US" w:eastAsia="en-GB"/>
        </w:rPr>
        <w:t>Sent:</w:t>
      </w:r>
      <w:r w:rsidRPr="00F01804">
        <w:rPr>
          <w:sz w:val="20"/>
          <w:szCs w:val="20"/>
          <w:lang w:val="en-US" w:eastAsia="en-GB"/>
        </w:rPr>
        <w:t xml:space="preserve"> Monday, May 1, 2023 3:39 PM</w:t>
      </w:r>
      <w:r w:rsidRPr="00F01804">
        <w:rPr>
          <w:sz w:val="20"/>
          <w:szCs w:val="20"/>
          <w:lang w:val="en-US" w:eastAsia="en-GB"/>
        </w:rPr>
        <w:br/>
      </w:r>
      <w:r w:rsidRPr="00F01804">
        <w:rPr>
          <w:b/>
          <w:bCs/>
          <w:sz w:val="20"/>
          <w:szCs w:val="20"/>
          <w:lang w:val="en-US" w:eastAsia="en-GB"/>
        </w:rPr>
        <w:t>To:</w:t>
      </w:r>
      <w:r w:rsidRPr="00F01804">
        <w:rPr>
          <w:sz w:val="20"/>
          <w:szCs w:val="20"/>
          <w:lang w:val="en-US" w:eastAsia="en-GB"/>
        </w:rPr>
        <w:t xml:space="preserve"> </w:t>
      </w:r>
      <w:hyperlink r:id="rId4" w:history="1">
        <w:r w:rsidRPr="00F01804">
          <w:rPr>
            <w:rStyle w:val="Hyperlink"/>
            <w:sz w:val="20"/>
            <w:szCs w:val="20"/>
            <w:lang w:val="en-US" w:eastAsia="en-GB"/>
          </w:rPr>
          <w:t>Chris.Turner@marinemanagement.org.uk</w:t>
        </w:r>
      </w:hyperlink>
      <w:r w:rsidRPr="00F01804">
        <w:rPr>
          <w:sz w:val="20"/>
          <w:szCs w:val="20"/>
          <w:lang w:val="en-US" w:eastAsia="en-GB"/>
        </w:rPr>
        <w:br/>
      </w:r>
      <w:r w:rsidRPr="00F01804">
        <w:rPr>
          <w:b/>
          <w:bCs/>
          <w:sz w:val="20"/>
          <w:szCs w:val="20"/>
          <w:lang w:val="en-US" w:eastAsia="en-GB"/>
        </w:rPr>
        <w:t>Cc:</w:t>
      </w:r>
      <w:r w:rsidRPr="00F01804">
        <w:rPr>
          <w:sz w:val="20"/>
          <w:szCs w:val="20"/>
          <w:lang w:val="en-US" w:eastAsia="en-GB"/>
        </w:rPr>
        <w:t xml:space="preserve"> </w:t>
      </w:r>
      <w:hyperlink r:id="rId5" w:history="1">
        <w:r w:rsidRPr="00F01804">
          <w:rPr>
            <w:rStyle w:val="Hyperlink"/>
            <w:sz w:val="20"/>
            <w:szCs w:val="20"/>
            <w:lang w:val="en-US" w:eastAsia="en-GB"/>
          </w:rPr>
          <w:t>Marc.Thain@marinemanagement.org.uk</w:t>
        </w:r>
      </w:hyperlink>
      <w:r w:rsidRPr="00F01804">
        <w:rPr>
          <w:sz w:val="20"/>
          <w:szCs w:val="20"/>
          <w:lang w:val="en-US" w:eastAsia="en-GB"/>
        </w:rPr>
        <w:br/>
      </w:r>
      <w:r w:rsidRPr="00F01804">
        <w:rPr>
          <w:b/>
          <w:bCs/>
          <w:sz w:val="20"/>
          <w:szCs w:val="20"/>
          <w:lang w:val="en-US" w:eastAsia="en-GB"/>
        </w:rPr>
        <w:t>Subject:</w:t>
      </w:r>
      <w:r w:rsidRPr="00F01804">
        <w:rPr>
          <w:sz w:val="20"/>
          <w:szCs w:val="20"/>
          <w:lang w:val="en-US" w:eastAsia="en-GB"/>
        </w:rPr>
        <w:t xml:space="preserve"> 4 Piles driven to accommodate installation of some 160sq m. of pontoon Bembridge Harbour</w:t>
      </w:r>
    </w:p>
    <w:p w14:paraId="1CFEA1D0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>Dear Chris,</w:t>
      </w:r>
    </w:p>
    <w:p w14:paraId="6F9273B7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 xml:space="preserve">You helpfully gave useful answers to general questions back in February 2022. We would be grateful of clarification on another issue. </w:t>
      </w:r>
    </w:p>
    <w:p w14:paraId="606E1470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>There have been some new piles and pontoons installed by the SHA for itself and for Bembridge Boat Storage a separate company controlled by the same directors. I set out the broad details with photos below.</w:t>
      </w:r>
    </w:p>
    <w:p w14:paraId="7A12E852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 xml:space="preserve">Our own research suggests that MMO should have been notified prior and/or that a licence may be required for the pontoons attached to new piles. This is on the basis that the MMO exemption ( </w:t>
      </w:r>
      <w:hyperlink r:id="rId6" w:history="1">
        <w:r w:rsidRPr="00F01804">
          <w:rPr>
            <w:rStyle w:val="Hyperlink"/>
            <w:sz w:val="20"/>
            <w:szCs w:val="20"/>
          </w:rPr>
          <w:t>see exceptions here</w:t>
        </w:r>
      </w:hyperlink>
      <w:r w:rsidRPr="00F01804">
        <w:rPr>
          <w:sz w:val="20"/>
          <w:szCs w:val="20"/>
        </w:rPr>
        <w:t>) on installing “pile moorings” may not apply to works for pontoon installation as  </w:t>
      </w:r>
      <w:r w:rsidRPr="00F01804">
        <w:rPr>
          <w:color w:val="0B0C0C"/>
          <w:sz w:val="20"/>
          <w:szCs w:val="20"/>
          <w:shd w:val="clear" w:color="auto" w:fill="FFFFFF"/>
        </w:rPr>
        <w:t>“This</w:t>
      </w:r>
      <w:r w:rsidRPr="00F01804">
        <w:rPr>
          <w:color w:val="000000"/>
          <w:sz w:val="20"/>
          <w:szCs w:val="20"/>
          <w:shd w:val="clear" w:color="auto" w:fill="FFFFFF"/>
        </w:rPr>
        <w:t xml:space="preserve"> </w:t>
      </w:r>
      <w:r w:rsidRPr="00F01804">
        <w:rPr>
          <w:color w:val="0B0C0C"/>
          <w:sz w:val="20"/>
          <w:szCs w:val="20"/>
          <w:shd w:val="clear" w:color="auto" w:fill="FFFFFF"/>
        </w:rPr>
        <w:t> exemption does not apply to the </w:t>
      </w:r>
      <w:hyperlink r:id="rId7" w:history="1">
        <w:r w:rsidRPr="00F01804">
          <w:rPr>
            <w:rStyle w:val="Hyperlink"/>
            <w:color w:val="1D70B8"/>
            <w:sz w:val="20"/>
            <w:szCs w:val="20"/>
            <w:shd w:val="clear" w:color="auto" w:fill="FFFFFF"/>
          </w:rPr>
          <w:t>deposit</w:t>
        </w:r>
      </w:hyperlink>
      <w:r w:rsidRPr="00F01804">
        <w:rPr>
          <w:color w:val="0B0C0C"/>
          <w:sz w:val="20"/>
          <w:szCs w:val="20"/>
          <w:shd w:val="clear" w:color="auto" w:fill="FFFFFF"/>
        </w:rPr>
        <w:t> or </w:t>
      </w:r>
      <w:hyperlink r:id="rId8" w:history="1">
        <w:r w:rsidRPr="00F01804">
          <w:rPr>
            <w:rStyle w:val="Hyperlink"/>
            <w:color w:val="1D70B8"/>
            <w:sz w:val="20"/>
            <w:szCs w:val="20"/>
            <w:shd w:val="clear" w:color="auto" w:fill="FFFFFF"/>
          </w:rPr>
          <w:t>construction</w:t>
        </w:r>
      </w:hyperlink>
      <w:r w:rsidRPr="00F01804">
        <w:rPr>
          <w:color w:val="0B0C0C"/>
          <w:sz w:val="20"/>
          <w:szCs w:val="20"/>
          <w:shd w:val="clear" w:color="auto" w:fill="FFFFFF"/>
        </w:rPr>
        <w:t> of </w:t>
      </w:r>
      <w:hyperlink r:id="rId9" w:anchor="pontoons" w:history="1">
        <w:r w:rsidRPr="00F01804">
          <w:rPr>
            <w:rStyle w:val="Hyperlink"/>
            <w:color w:val="1D70B8"/>
            <w:sz w:val="20"/>
            <w:szCs w:val="20"/>
            <w:shd w:val="clear" w:color="auto" w:fill="FFFFFF"/>
          </w:rPr>
          <w:t>pontoons</w:t>
        </w:r>
      </w:hyperlink>
      <w:r w:rsidRPr="00F01804">
        <w:rPr>
          <w:color w:val="0B0C0C"/>
          <w:sz w:val="20"/>
          <w:szCs w:val="20"/>
          <w:shd w:val="clear" w:color="auto" w:fill="FFFFFF"/>
        </w:rPr>
        <w:t xml:space="preserve">.” </w:t>
      </w:r>
      <w:r w:rsidRPr="00F01804">
        <w:rPr>
          <w:sz w:val="20"/>
          <w:szCs w:val="20"/>
        </w:rPr>
        <w:t xml:space="preserve">  Also, beyond the installation of a 30 square meter pontoons an MMO notification or  licence appears to be  required ( </w:t>
      </w:r>
      <w:hyperlink r:id="rId10" w:history="1">
        <w:r w:rsidRPr="00F01804">
          <w:rPr>
            <w:rStyle w:val="Hyperlink"/>
            <w:sz w:val="20"/>
            <w:szCs w:val="20"/>
          </w:rPr>
          <w:t>see Pontoons section here</w:t>
        </w:r>
      </w:hyperlink>
      <w:r w:rsidRPr="00F01804">
        <w:rPr>
          <w:sz w:val="20"/>
          <w:szCs w:val="20"/>
        </w:rPr>
        <w:t>).</w:t>
      </w:r>
    </w:p>
    <w:p w14:paraId="4267979C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>We have tried to clear this up by asking the directors of the SHA if they had applied to MMO, who wrote declining to provide any information.</w:t>
      </w:r>
    </w:p>
    <w:p w14:paraId="1B302566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>Would an application (or notification) be required prior to carrying out this type of work? Was anything received?</w:t>
      </w:r>
    </w:p>
    <w:p w14:paraId="211778D9" w14:textId="77777777" w:rsidR="008F22E8" w:rsidRPr="00F01804" w:rsidRDefault="008F22E8" w:rsidP="008F22E8">
      <w:pPr>
        <w:rPr>
          <w:sz w:val="20"/>
          <w:szCs w:val="20"/>
        </w:rPr>
      </w:pPr>
      <w:r w:rsidRPr="00F01804">
        <w:rPr>
          <w:sz w:val="20"/>
          <w:szCs w:val="20"/>
        </w:rPr>
        <w:t>Best Regards Jeremy Gully</w:t>
      </w:r>
    </w:p>
    <w:p w14:paraId="59AC1157" w14:textId="77777777" w:rsidR="008F22E8" w:rsidRDefault="008F22E8"/>
    <w:sectPr w:rsidR="004B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8"/>
    <w:rsid w:val="002367CD"/>
    <w:rsid w:val="00562776"/>
    <w:rsid w:val="005F0AE7"/>
    <w:rsid w:val="008F22E8"/>
    <w:rsid w:val="00C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E4B8"/>
  <w15:chartTrackingRefBased/>
  <w15:docId w15:val="{9754EDEF-25EE-40C0-ABBD-6A8277B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nstruction-alteration-or-improvement-of-wor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depos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marine-licensing-exempted-activities/marine-licensing-exempted-activ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c.Thain@marinemanagement.org.uk" TargetMode="External"/><Relationship Id="rId10" Type="http://schemas.openxmlformats.org/officeDocument/2006/relationships/hyperlink" Target="https://www.gov.uk/government/publications/marine-licensing-exempted-activities/marine-licensing-exempted-activities" TargetMode="External"/><Relationship Id="rId4" Type="http://schemas.openxmlformats.org/officeDocument/2006/relationships/hyperlink" Target="mailto:Chris.Turner@marinemanagement.org.uk" TargetMode="External"/><Relationship Id="rId9" Type="http://schemas.openxmlformats.org/officeDocument/2006/relationships/hyperlink" Target="https://www.gov.uk/government/publications/marine-licensing-exempted-activities/marine-licensing-exempted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Gully</dc:creator>
  <cp:keywords/>
  <dc:description/>
  <cp:lastModifiedBy>Jeremy Gully</cp:lastModifiedBy>
  <cp:revision>1</cp:revision>
  <dcterms:created xsi:type="dcterms:W3CDTF">2023-10-03T11:40:00Z</dcterms:created>
  <dcterms:modified xsi:type="dcterms:W3CDTF">2023-10-03T11:42:00Z</dcterms:modified>
</cp:coreProperties>
</file>